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6EB" w:rsidRPr="006D7A84" w:rsidRDefault="00E6391B">
      <w:pPr>
        <w:spacing w:after="0"/>
        <w:ind w:left="1961" w:hanging="10"/>
        <w:rPr>
          <w:b/>
        </w:rPr>
      </w:pPr>
      <w:r w:rsidRPr="006D7A84">
        <w:rPr>
          <w:rFonts w:ascii="Times New Roman" w:eastAsia="Times New Roman" w:hAnsi="Times New Roman" w:cs="Times New Roman"/>
          <w:b/>
          <w:sz w:val="24"/>
        </w:rPr>
        <w:t xml:space="preserve">CHAPTER 144 – PAID TIME OFF (PTO) </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pStyle w:val="Heading1"/>
        <w:tabs>
          <w:tab w:val="center" w:pos="1974"/>
        </w:tabs>
        <w:ind w:left="-15" w:firstLine="0"/>
      </w:pPr>
      <w:r>
        <w:t xml:space="preserve">144.01 </w:t>
      </w:r>
      <w:r>
        <w:tab/>
      </w:r>
      <w:r w:rsidRPr="006D7A84">
        <w:rPr>
          <w:b/>
        </w:rPr>
        <w:t xml:space="preserve">Eligibility </w:t>
      </w:r>
    </w:p>
    <w:p w:rsidR="005B26EB" w:rsidRDefault="00E6391B">
      <w:pPr>
        <w:spacing w:after="0"/>
      </w:pPr>
      <w:r>
        <w:rPr>
          <w:rFonts w:ascii="Times New Roman" w:eastAsia="Times New Roman" w:hAnsi="Times New Roman" w:cs="Times New Roman"/>
          <w:sz w:val="24"/>
        </w:rPr>
        <w:t xml:space="preserve"> </w:t>
      </w:r>
    </w:p>
    <w:p w:rsidR="005B26EB" w:rsidRDefault="006F7FEE" w:rsidP="006F7FEE">
      <w:pPr>
        <w:spacing w:after="0" w:line="239" w:lineRule="auto"/>
        <w:ind w:left="1440" w:right="-12"/>
        <w:jc w:val="both"/>
      </w:pPr>
      <w:r>
        <w:rPr>
          <w:rFonts w:ascii="Times New Roman" w:eastAsia="Times New Roman" w:hAnsi="Times New Roman" w:cs="Times New Roman"/>
          <w:sz w:val="24"/>
        </w:rPr>
        <w:t>Only full-time employees are eligible and</w:t>
      </w:r>
      <w:r w:rsidR="00E6391B">
        <w:rPr>
          <w:rFonts w:ascii="Times New Roman" w:eastAsia="Times New Roman" w:hAnsi="Times New Roman" w:cs="Times New Roman"/>
          <w:sz w:val="24"/>
        </w:rPr>
        <w:t xml:space="preserve"> will receive Paid Time Off (PTO) </w:t>
      </w:r>
      <w:r w:rsidR="00E6391B" w:rsidRPr="00E6391B">
        <w:rPr>
          <w:rFonts w:ascii="Times New Roman" w:eastAsia="Times New Roman" w:hAnsi="Times New Roman" w:cs="Times New Roman"/>
          <w:sz w:val="24"/>
        </w:rPr>
        <w:t>in lieu of</w:t>
      </w:r>
      <w:r w:rsidR="00E6391B" w:rsidRPr="00E6391B">
        <w:rPr>
          <w:rFonts w:ascii="Times New Roman" w:eastAsia="Times New Roman" w:hAnsi="Times New Roman" w:cs="Times New Roman"/>
          <w:sz w:val="24"/>
        </w:rPr>
        <w:t xml:space="preserve"> </w:t>
      </w:r>
      <w:r w:rsidRPr="00E6391B">
        <w:rPr>
          <w:rFonts w:ascii="Times New Roman" w:eastAsia="Times New Roman" w:hAnsi="Times New Roman" w:cs="Times New Roman"/>
          <w:sz w:val="24"/>
        </w:rPr>
        <w:t xml:space="preserve">any </w:t>
      </w:r>
      <w:r w:rsidR="00E6391B" w:rsidRPr="00E6391B">
        <w:rPr>
          <w:rFonts w:ascii="Times New Roman" w:eastAsia="Times New Roman" w:hAnsi="Times New Roman" w:cs="Times New Roman"/>
          <w:sz w:val="24"/>
        </w:rPr>
        <w:t>sick leave</w:t>
      </w:r>
      <w:r w:rsidRPr="00E6391B">
        <w:rPr>
          <w:rFonts w:ascii="Times New Roman" w:eastAsia="Times New Roman" w:hAnsi="Times New Roman" w:cs="Times New Roman"/>
          <w:sz w:val="24"/>
        </w:rPr>
        <w:t xml:space="preserve"> bank</w:t>
      </w:r>
      <w:r w:rsidR="00E6391B" w:rsidRPr="00E6391B">
        <w:rPr>
          <w:rFonts w:ascii="Times New Roman" w:eastAsia="Times New Roman" w:hAnsi="Times New Roman" w:cs="Times New Roman"/>
          <w:sz w:val="24"/>
        </w:rPr>
        <w:t>.</w:t>
      </w:r>
      <w:r w:rsidR="00E6391B">
        <w:rPr>
          <w:rFonts w:ascii="Times New Roman" w:eastAsia="Times New Roman" w:hAnsi="Times New Roman" w:cs="Times New Roman"/>
          <w:sz w:val="24"/>
        </w:rPr>
        <w:t xml:space="preserve">  Employees are entitled to PTO in accordance with the Pay and Benefits Ordinance.  </w:t>
      </w:r>
      <w:r w:rsidR="00E6391B">
        <w:rPr>
          <w:rFonts w:ascii="Times New Roman" w:eastAsia="Times New Roman" w:hAnsi="Times New Roman" w:cs="Times New Roman"/>
          <w:sz w:val="23"/>
        </w:rPr>
        <w:t>The PTO ye</w:t>
      </w:r>
      <w:r w:rsidR="00E6391B">
        <w:rPr>
          <w:rFonts w:ascii="Times New Roman" w:eastAsia="Times New Roman" w:hAnsi="Times New Roman" w:cs="Times New Roman"/>
          <w:sz w:val="23"/>
        </w:rPr>
        <w:t xml:space="preserve">ar begins on January 1 of each year and ends on December 31. </w:t>
      </w:r>
      <w:r w:rsidR="00E6391B">
        <w:rPr>
          <w:rFonts w:ascii="Times New Roman" w:eastAsia="Times New Roman" w:hAnsi="Times New Roman" w:cs="Times New Roman"/>
          <w:sz w:val="24"/>
        </w:rPr>
        <w:t xml:space="preserve">  </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pStyle w:val="Heading1"/>
        <w:tabs>
          <w:tab w:val="center" w:pos="2087"/>
        </w:tabs>
        <w:ind w:left="-15" w:firstLine="0"/>
      </w:pPr>
      <w:r>
        <w:t xml:space="preserve">144.02 </w:t>
      </w:r>
      <w:r>
        <w:tab/>
      </w:r>
      <w:r w:rsidRPr="006D7A84">
        <w:rPr>
          <w:b/>
        </w:rPr>
        <w:t xml:space="preserve">Scheduling </w:t>
      </w:r>
    </w:p>
    <w:p w:rsidR="005B26EB" w:rsidRDefault="00E6391B">
      <w:pPr>
        <w:spacing w:after="0"/>
      </w:pPr>
      <w:r>
        <w:rPr>
          <w:rFonts w:ascii="Times New Roman" w:eastAsia="Times New Roman" w:hAnsi="Times New Roman" w:cs="Times New Roman"/>
          <w:sz w:val="24"/>
        </w:rPr>
        <w:t xml:space="preserve"> </w:t>
      </w:r>
    </w:p>
    <w:p w:rsidR="005B26EB" w:rsidRDefault="00E6391B">
      <w:pPr>
        <w:spacing w:after="0" w:line="239" w:lineRule="auto"/>
        <w:ind w:left="1440" w:right="4"/>
        <w:jc w:val="both"/>
      </w:pPr>
      <w:r>
        <w:rPr>
          <w:rFonts w:ascii="Times New Roman" w:eastAsia="Times New Roman" w:hAnsi="Times New Roman" w:cs="Times New Roman"/>
          <w:sz w:val="24"/>
        </w:rPr>
        <w:t xml:space="preserve">Paid Time Off </w:t>
      </w:r>
      <w:r w:rsidR="006D7A84">
        <w:rPr>
          <w:rFonts w:ascii="Times New Roman" w:eastAsia="Times New Roman" w:hAnsi="Times New Roman" w:cs="Times New Roman"/>
          <w:sz w:val="24"/>
        </w:rPr>
        <w:t xml:space="preserve">(PTO) </w:t>
      </w:r>
      <w:r>
        <w:rPr>
          <w:rFonts w:ascii="Times New Roman" w:eastAsia="Times New Roman" w:hAnsi="Times New Roman" w:cs="Times New Roman"/>
          <w:sz w:val="23"/>
        </w:rPr>
        <w:t>should be scheduled in advance with the approval of the Department Director, Division Manager or their designees. In general, a</w:t>
      </w:r>
      <w:bookmarkStart w:id="0" w:name="_GoBack"/>
      <w:bookmarkEnd w:id="0"/>
      <w:r>
        <w:rPr>
          <w:rFonts w:ascii="Times New Roman" w:eastAsia="Times New Roman" w:hAnsi="Times New Roman" w:cs="Times New Roman"/>
          <w:sz w:val="23"/>
        </w:rPr>
        <w:t>s much consideration as pos</w:t>
      </w:r>
      <w:r>
        <w:rPr>
          <w:rFonts w:ascii="Times New Roman" w:eastAsia="Times New Roman" w:hAnsi="Times New Roman" w:cs="Times New Roman"/>
          <w:sz w:val="23"/>
        </w:rPr>
        <w:t xml:space="preserve">sible will be to the employee's preference, while, at the same time, maintaining the staff necessary to meet operation requirements.  PTO can be used in </w:t>
      </w:r>
      <w:r w:rsidR="006F7FEE">
        <w:rPr>
          <w:rFonts w:ascii="Times New Roman" w:eastAsia="Times New Roman" w:hAnsi="Times New Roman" w:cs="Times New Roman"/>
          <w:sz w:val="23"/>
        </w:rPr>
        <w:t>30-minute</w:t>
      </w:r>
      <w:r>
        <w:rPr>
          <w:rFonts w:ascii="Times New Roman" w:eastAsia="Times New Roman" w:hAnsi="Times New Roman" w:cs="Times New Roman"/>
          <w:sz w:val="23"/>
        </w:rPr>
        <w:t xml:space="preserve"> increments.   </w:t>
      </w:r>
    </w:p>
    <w:p w:rsidR="005B26EB" w:rsidRDefault="00E6391B">
      <w:pPr>
        <w:spacing w:after="7"/>
        <w:ind w:left="1440"/>
      </w:pPr>
      <w:r>
        <w:rPr>
          <w:rFonts w:ascii="Times New Roman" w:eastAsia="Times New Roman" w:hAnsi="Times New Roman" w:cs="Times New Roman"/>
          <w:sz w:val="23"/>
        </w:rPr>
        <w:t xml:space="preserve"> </w:t>
      </w:r>
    </w:p>
    <w:p w:rsidR="005B26EB" w:rsidRDefault="00E6391B">
      <w:pPr>
        <w:pStyle w:val="Heading1"/>
        <w:tabs>
          <w:tab w:val="center" w:pos="2870"/>
        </w:tabs>
        <w:ind w:left="-15" w:firstLine="0"/>
      </w:pPr>
      <w:r>
        <w:t xml:space="preserve">144.03 </w:t>
      </w:r>
      <w:r w:rsidR="006D7A84">
        <w:tab/>
      </w:r>
      <w:r w:rsidRPr="006D7A84">
        <w:rPr>
          <w:b/>
        </w:rPr>
        <w:t>Unscheduled Use of PTO</w:t>
      </w:r>
      <w:r>
        <w:t xml:space="preserve"> </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spacing w:after="0" w:line="239" w:lineRule="auto"/>
        <w:ind w:left="1425" w:right="-12"/>
        <w:jc w:val="both"/>
      </w:pPr>
      <w:r>
        <w:rPr>
          <w:rFonts w:ascii="Times New Roman" w:eastAsia="Times New Roman" w:hAnsi="Times New Roman" w:cs="Times New Roman"/>
          <w:sz w:val="24"/>
        </w:rPr>
        <w:t>Employees may use up to 40 hours of unscheduled PTO per year.  These hours should be used for illness or emergencies. Department Directors, Division Managers or their designees may approve the use of additional unscheduled PTO at their discretion.</w:t>
      </w:r>
      <w:r w:rsidR="006F7FEE">
        <w:rPr>
          <w:rFonts w:ascii="Times New Roman" w:eastAsia="Times New Roman" w:hAnsi="Times New Roman" w:cs="Times New Roman"/>
          <w:sz w:val="24"/>
        </w:rPr>
        <w:t xml:space="preserve">  Department Directors may at his or her discretion, require a doctor’s certificate of cause and/or a signed statement regarding the facts surrounding the reason for the unscheduled PTO.</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pStyle w:val="Heading1"/>
        <w:tabs>
          <w:tab w:val="center" w:pos="2510"/>
        </w:tabs>
        <w:ind w:left="-15" w:firstLine="0"/>
      </w:pPr>
      <w:r>
        <w:t>144</w:t>
      </w:r>
      <w:r>
        <w:t xml:space="preserve">.04 </w:t>
      </w:r>
      <w:r>
        <w:tab/>
      </w:r>
      <w:r w:rsidRPr="006D7A84">
        <w:rPr>
          <w:b/>
        </w:rPr>
        <w:t>PTO Accumulation</w:t>
      </w:r>
      <w:r>
        <w:t xml:space="preserve"> </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spacing w:after="0" w:line="239" w:lineRule="auto"/>
        <w:ind w:left="1425" w:right="-12"/>
        <w:jc w:val="both"/>
      </w:pPr>
      <w:r>
        <w:rPr>
          <w:rFonts w:ascii="Times New Roman" w:eastAsia="Times New Roman" w:hAnsi="Times New Roman" w:cs="Times New Roman"/>
          <w:sz w:val="24"/>
        </w:rPr>
        <w:t xml:space="preserve">Employees can carryover PTO from year to year, up to a maximum of </w:t>
      </w:r>
      <w:r w:rsidR="006F7FEE">
        <w:rPr>
          <w:rFonts w:ascii="Times New Roman" w:eastAsia="Times New Roman" w:hAnsi="Times New Roman" w:cs="Times New Roman"/>
          <w:sz w:val="24"/>
        </w:rPr>
        <w:t>600</w:t>
      </w:r>
      <w:r>
        <w:rPr>
          <w:rFonts w:ascii="Times New Roman" w:eastAsia="Times New Roman" w:hAnsi="Times New Roman" w:cs="Times New Roman"/>
          <w:sz w:val="24"/>
        </w:rPr>
        <w:t xml:space="preserve"> hours.  Any unused PTO hours over </w:t>
      </w:r>
      <w:r w:rsidR="006F7FEE">
        <w:rPr>
          <w:rFonts w:ascii="Times New Roman" w:eastAsia="Times New Roman" w:hAnsi="Times New Roman" w:cs="Times New Roman"/>
          <w:sz w:val="24"/>
        </w:rPr>
        <w:t>600</w:t>
      </w:r>
      <w:r>
        <w:rPr>
          <w:rFonts w:ascii="Times New Roman" w:eastAsia="Times New Roman" w:hAnsi="Times New Roman" w:cs="Times New Roman"/>
          <w:sz w:val="24"/>
        </w:rPr>
        <w:t xml:space="preserve"> will be lost at the end of the year.</w:t>
      </w:r>
      <w:r w:rsidR="00336A56">
        <w:rPr>
          <w:rFonts w:ascii="Times New Roman" w:eastAsia="Times New Roman" w:hAnsi="Times New Roman" w:cs="Times New Roman"/>
          <w:sz w:val="24"/>
        </w:rPr>
        <w:t xml:space="preserve">  Upon termination, employees shall be paid for all accrued PTO at their current rate of pay.</w:t>
      </w:r>
    </w:p>
    <w:p w:rsidR="005B26EB" w:rsidRDefault="00E6391B">
      <w:pPr>
        <w:spacing w:after="0"/>
      </w:pPr>
      <w:r>
        <w:rPr>
          <w:rFonts w:ascii="Times New Roman" w:eastAsia="Times New Roman" w:hAnsi="Times New Roman" w:cs="Times New Roman"/>
          <w:sz w:val="24"/>
        </w:rPr>
        <w:t xml:space="preserve"> </w:t>
      </w:r>
    </w:p>
    <w:p w:rsidR="005B26EB" w:rsidRDefault="00E6391B">
      <w:pPr>
        <w:pStyle w:val="Heading1"/>
        <w:tabs>
          <w:tab w:val="center" w:pos="2405"/>
        </w:tabs>
        <w:ind w:left="-15" w:firstLine="0"/>
      </w:pPr>
      <w:r>
        <w:t xml:space="preserve">144.05 </w:t>
      </w:r>
      <w:r>
        <w:tab/>
        <w:t xml:space="preserve">Other Provisions </w:t>
      </w:r>
    </w:p>
    <w:p w:rsidR="005B26EB" w:rsidRDefault="00E6391B">
      <w:pPr>
        <w:spacing w:after="0"/>
      </w:pPr>
      <w:r>
        <w:rPr>
          <w:rFonts w:ascii="Times New Roman" w:eastAsia="Times New Roman" w:hAnsi="Times New Roman" w:cs="Times New Roman"/>
          <w:sz w:val="24"/>
        </w:rPr>
        <w:t xml:space="preserve"> </w:t>
      </w:r>
    </w:p>
    <w:p w:rsidR="005B26EB" w:rsidRDefault="00E6391B">
      <w:pPr>
        <w:numPr>
          <w:ilvl w:val="0"/>
          <w:numId w:val="1"/>
        </w:numPr>
        <w:spacing w:after="0" w:line="239" w:lineRule="auto"/>
        <w:ind w:right="-12" w:hanging="720"/>
        <w:jc w:val="both"/>
      </w:pPr>
      <w:r>
        <w:rPr>
          <w:rFonts w:ascii="Times New Roman" w:eastAsia="Times New Roman" w:hAnsi="Times New Roman" w:cs="Times New Roman"/>
          <w:sz w:val="24"/>
        </w:rPr>
        <w:t xml:space="preserve">Paid Time Off does not count towards hours of work for </w:t>
      </w:r>
      <w:r>
        <w:rPr>
          <w:rFonts w:ascii="Times New Roman" w:eastAsia="Times New Roman" w:hAnsi="Times New Roman" w:cs="Times New Roman"/>
          <w:sz w:val="24"/>
        </w:rPr>
        <w:t xml:space="preserve">overtime purposes.  </w:t>
      </w:r>
    </w:p>
    <w:p w:rsidR="005B26EB" w:rsidRDefault="00E6391B">
      <w:pPr>
        <w:spacing w:after="0"/>
        <w:ind w:left="1440"/>
      </w:pPr>
      <w:r>
        <w:rPr>
          <w:rFonts w:ascii="Times New Roman" w:eastAsia="Times New Roman" w:hAnsi="Times New Roman" w:cs="Times New Roman"/>
          <w:sz w:val="24"/>
        </w:rPr>
        <w:t xml:space="preserve"> </w:t>
      </w:r>
    </w:p>
    <w:p w:rsidR="005B26EB" w:rsidRPr="006F7FEE" w:rsidRDefault="00E6391B">
      <w:pPr>
        <w:numPr>
          <w:ilvl w:val="0"/>
          <w:numId w:val="1"/>
        </w:numPr>
        <w:spacing w:after="0" w:line="239" w:lineRule="auto"/>
        <w:ind w:right="-12" w:hanging="720"/>
        <w:jc w:val="both"/>
      </w:pPr>
      <w:r>
        <w:rPr>
          <w:rFonts w:ascii="Times New Roman" w:eastAsia="Times New Roman" w:hAnsi="Times New Roman" w:cs="Times New Roman"/>
          <w:sz w:val="24"/>
        </w:rPr>
        <w:t xml:space="preserve">Misuse of PTO can result in disciplinary action up to and including termination. </w:t>
      </w:r>
    </w:p>
    <w:p w:rsidR="006F7FEE" w:rsidRDefault="006F7FEE" w:rsidP="006F7FEE">
      <w:pPr>
        <w:pStyle w:val="ListParagraph"/>
      </w:pPr>
    </w:p>
    <w:p w:rsidR="006D7A84" w:rsidRPr="006D7A84" w:rsidRDefault="006F7FEE" w:rsidP="006D7A84">
      <w:pPr>
        <w:numPr>
          <w:ilvl w:val="0"/>
          <w:numId w:val="1"/>
        </w:numPr>
        <w:spacing w:after="0" w:line="239" w:lineRule="auto"/>
        <w:ind w:right="-12" w:hanging="720"/>
        <w:jc w:val="both"/>
        <w:rPr>
          <w:rFonts w:ascii="Times New Roman" w:hAnsi="Times New Roman" w:cs="Times New Roman"/>
          <w:sz w:val="24"/>
          <w:szCs w:val="24"/>
        </w:rPr>
      </w:pPr>
      <w:r w:rsidRPr="006F7FEE">
        <w:rPr>
          <w:rFonts w:ascii="Times New Roman" w:hAnsi="Times New Roman" w:cs="Times New Roman"/>
          <w:sz w:val="24"/>
          <w:szCs w:val="24"/>
        </w:rPr>
        <w:t xml:space="preserve">Employees can convert up to 100 hours from their sick leave balance to PTO at the beginning of each year. </w:t>
      </w:r>
    </w:p>
    <w:p w:rsidR="006D7A84" w:rsidRDefault="006D7A84" w:rsidP="006D7A84">
      <w:pPr>
        <w:spacing w:after="0" w:line="239" w:lineRule="auto"/>
        <w:ind w:right="-12"/>
        <w:jc w:val="both"/>
        <w:rPr>
          <w:rFonts w:ascii="Times New Roman" w:hAnsi="Times New Roman" w:cs="Times New Roman"/>
          <w:sz w:val="24"/>
          <w:szCs w:val="24"/>
        </w:rPr>
      </w:pPr>
    </w:p>
    <w:p w:rsidR="00F46D3B" w:rsidRDefault="00F46D3B">
      <w:pPr>
        <w:numPr>
          <w:ilvl w:val="0"/>
          <w:numId w:val="1"/>
        </w:numPr>
        <w:spacing w:after="0" w:line="239" w:lineRule="auto"/>
        <w:ind w:right="-12" w:hanging="720"/>
        <w:jc w:val="both"/>
        <w:rPr>
          <w:rFonts w:ascii="Times New Roman" w:hAnsi="Times New Roman" w:cs="Times New Roman"/>
          <w:sz w:val="24"/>
          <w:szCs w:val="24"/>
        </w:rPr>
      </w:pPr>
      <w:r>
        <w:rPr>
          <w:rFonts w:ascii="Times New Roman" w:hAnsi="Times New Roman" w:cs="Times New Roman"/>
          <w:sz w:val="24"/>
          <w:szCs w:val="24"/>
        </w:rPr>
        <w:t>Full-time employees may request to receive pay for up to 80 hours of PTO in each year in lieu of using that leave.  The buyout requests are subject to the availability of funds in the budget to pay such requests and must be approved by the employee’s department director, the Finance Director and the City Manager.</w:t>
      </w:r>
    </w:p>
    <w:p w:rsidR="001F1F9F" w:rsidRDefault="001F1F9F" w:rsidP="001F1F9F">
      <w:pPr>
        <w:pStyle w:val="ListParagraph"/>
        <w:rPr>
          <w:rFonts w:ascii="Times New Roman" w:hAnsi="Times New Roman" w:cs="Times New Roman"/>
          <w:sz w:val="24"/>
          <w:szCs w:val="24"/>
        </w:rPr>
      </w:pPr>
    </w:p>
    <w:p w:rsidR="001F1F9F" w:rsidRPr="006F7FEE" w:rsidRDefault="001F1F9F">
      <w:pPr>
        <w:numPr>
          <w:ilvl w:val="0"/>
          <w:numId w:val="1"/>
        </w:numPr>
        <w:spacing w:after="0" w:line="239" w:lineRule="auto"/>
        <w:ind w:right="-12" w:hanging="720"/>
        <w:jc w:val="both"/>
        <w:rPr>
          <w:rFonts w:ascii="Times New Roman" w:hAnsi="Times New Roman" w:cs="Times New Roman"/>
          <w:sz w:val="24"/>
          <w:szCs w:val="24"/>
        </w:rPr>
      </w:pPr>
      <w:r>
        <w:rPr>
          <w:rFonts w:ascii="Times New Roman" w:hAnsi="Times New Roman" w:cs="Times New Roman"/>
          <w:sz w:val="24"/>
          <w:szCs w:val="24"/>
        </w:rPr>
        <w:t>Employees on leave without pay for any reason, shall not accrue PTO.</w:t>
      </w:r>
    </w:p>
    <w:p w:rsidR="005B26EB" w:rsidRPr="006F7FEE" w:rsidRDefault="00E6391B">
      <w:pPr>
        <w:spacing w:after="0"/>
        <w:ind w:left="1440"/>
        <w:rPr>
          <w:rFonts w:ascii="Times New Roman" w:hAnsi="Times New Roman" w:cs="Times New Roman"/>
        </w:rPr>
      </w:pPr>
      <w:r w:rsidRPr="006F7FEE">
        <w:rPr>
          <w:rFonts w:ascii="Times New Roman" w:eastAsia="Times New Roman" w:hAnsi="Times New Roman" w:cs="Times New Roman"/>
          <w:sz w:val="24"/>
        </w:rPr>
        <w:t xml:space="preserve"> </w:t>
      </w:r>
    </w:p>
    <w:p w:rsidR="005B26EB" w:rsidRDefault="00E6391B">
      <w:pPr>
        <w:numPr>
          <w:ilvl w:val="0"/>
          <w:numId w:val="1"/>
        </w:numPr>
        <w:spacing w:after="0" w:line="239" w:lineRule="auto"/>
        <w:ind w:right="-12" w:hanging="720"/>
        <w:jc w:val="both"/>
      </w:pPr>
      <w:r>
        <w:rPr>
          <w:rFonts w:ascii="Times New Roman" w:eastAsia="Times New Roman" w:hAnsi="Times New Roman" w:cs="Times New Roman"/>
          <w:sz w:val="24"/>
        </w:rPr>
        <w:t xml:space="preserve">Employees eligible for PTO are not eligible to use the sick leave bank established for employees hired prior to January 1, 2018. </w:t>
      </w:r>
    </w:p>
    <w:p w:rsidR="005B26EB" w:rsidRDefault="00E6391B" w:rsidP="006D7A84">
      <w:pPr>
        <w:spacing w:after="0"/>
        <w:ind w:left="1440"/>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pStyle w:val="Heading1"/>
        <w:tabs>
          <w:tab w:val="center" w:pos="3698"/>
        </w:tabs>
        <w:ind w:left="-15" w:firstLine="0"/>
      </w:pPr>
      <w:r>
        <w:t xml:space="preserve">144.06 </w:t>
      </w:r>
      <w:r>
        <w:tab/>
      </w:r>
      <w:r w:rsidRPr="006D7A84">
        <w:rPr>
          <w:b/>
        </w:rPr>
        <w:t>Conversion of PTO Credit at Separation</w:t>
      </w:r>
      <w:r>
        <w:t xml:space="preserve">  </w:t>
      </w:r>
    </w:p>
    <w:p w:rsidR="005B26EB" w:rsidRDefault="00E6391B">
      <w:pPr>
        <w:spacing w:after="0"/>
        <w:ind w:left="1440"/>
      </w:pPr>
      <w:r>
        <w:rPr>
          <w:rFonts w:ascii="Times New Roman" w:eastAsia="Times New Roman" w:hAnsi="Times New Roman" w:cs="Times New Roman"/>
          <w:sz w:val="24"/>
        </w:rPr>
        <w:t xml:space="preserve"> </w:t>
      </w:r>
    </w:p>
    <w:p w:rsidR="005B26EB" w:rsidRDefault="00E6391B">
      <w:pPr>
        <w:spacing w:after="0" w:line="239" w:lineRule="auto"/>
        <w:ind w:left="1440"/>
      </w:pPr>
      <w:r>
        <w:rPr>
          <w:rFonts w:ascii="Times New Roman" w:eastAsia="Times New Roman" w:hAnsi="Times New Roman" w:cs="Times New Roman"/>
          <w:sz w:val="24"/>
        </w:rPr>
        <w:t xml:space="preserve">Paid Time Off may be converted to compensation at separation with the approval of the Department Director in accordance with provisions of Policy and Procedure Chapter 133 – Separation Benefits. </w:t>
      </w:r>
    </w:p>
    <w:sectPr w:rsidR="005B26EB">
      <w:headerReference w:type="default" r:id="rId7"/>
      <w:pgSz w:w="12240" w:h="15840"/>
      <w:pgMar w:top="762" w:right="1802" w:bottom="15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A84" w:rsidRDefault="006D7A84" w:rsidP="006D7A84">
      <w:pPr>
        <w:spacing w:after="0" w:line="240" w:lineRule="auto"/>
      </w:pPr>
      <w:r>
        <w:separator/>
      </w:r>
    </w:p>
  </w:endnote>
  <w:endnote w:type="continuationSeparator" w:id="0">
    <w:p w:rsidR="006D7A84" w:rsidRDefault="006D7A84" w:rsidP="006D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A84" w:rsidRDefault="006D7A84" w:rsidP="006D7A84">
      <w:pPr>
        <w:spacing w:after="0" w:line="240" w:lineRule="auto"/>
      </w:pPr>
      <w:r>
        <w:separator/>
      </w:r>
    </w:p>
  </w:footnote>
  <w:footnote w:type="continuationSeparator" w:id="0">
    <w:p w:rsidR="006D7A84" w:rsidRDefault="006D7A84" w:rsidP="006D7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A84" w:rsidRDefault="006D7A84" w:rsidP="006D7A84">
    <w:pPr>
      <w:spacing w:after="0"/>
      <w:ind w:left="10" w:right="-13" w:hanging="10"/>
      <w:jc w:val="right"/>
    </w:pPr>
    <w:r>
      <w:rPr>
        <w:rFonts w:ascii="Times New Roman" w:eastAsia="Times New Roman" w:hAnsi="Times New Roman" w:cs="Times New Roman"/>
        <w:sz w:val="20"/>
      </w:rPr>
      <w:t xml:space="preserve">Effective </w:t>
    </w:r>
  </w:p>
  <w:p w:rsidR="006D7A84" w:rsidRDefault="006D7A84" w:rsidP="006D7A84">
    <w:pPr>
      <w:spacing w:after="300"/>
      <w:ind w:left="10" w:right="-13" w:hanging="10"/>
      <w:jc w:val="right"/>
    </w:pPr>
    <w:r>
      <w:rPr>
        <w:rFonts w:ascii="Times New Roman" w:eastAsia="Times New Roman" w:hAnsi="Times New Roman" w:cs="Times New Roman"/>
        <w:sz w:val="20"/>
      </w:rPr>
      <w:t>1/1/2025</w:t>
    </w:r>
  </w:p>
  <w:p w:rsidR="006D7A84" w:rsidRDefault="006D7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00712"/>
    <w:multiLevelType w:val="hybridMultilevel"/>
    <w:tmpl w:val="F5C40D04"/>
    <w:lvl w:ilvl="0" w:tplc="9652585C">
      <w:start w:val="1"/>
      <w:numFmt w:val="upp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038C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A9CD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6664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6F49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6C8B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4CD7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CB2A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22AC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EB"/>
    <w:rsid w:val="00096E95"/>
    <w:rsid w:val="001F1F9F"/>
    <w:rsid w:val="00336A56"/>
    <w:rsid w:val="005B26EB"/>
    <w:rsid w:val="006D7A84"/>
    <w:rsid w:val="006F7FEE"/>
    <w:rsid w:val="00A71BBA"/>
    <w:rsid w:val="00CE4629"/>
    <w:rsid w:val="00E6391B"/>
    <w:rsid w:val="00F4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DDA8"/>
  <w15:docId w15:val="{25865CDC-701D-41A0-B976-54AF408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961"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6F7FEE"/>
    <w:pPr>
      <w:ind w:left="720"/>
      <w:contextualSpacing/>
    </w:pPr>
  </w:style>
  <w:style w:type="paragraph" w:styleId="Header">
    <w:name w:val="header"/>
    <w:basedOn w:val="Normal"/>
    <w:link w:val="HeaderChar"/>
    <w:uiPriority w:val="99"/>
    <w:unhideWhenUsed/>
    <w:rsid w:val="006D7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A84"/>
    <w:rPr>
      <w:rFonts w:ascii="Calibri" w:eastAsia="Calibri" w:hAnsi="Calibri" w:cs="Calibri"/>
      <w:color w:val="000000"/>
    </w:rPr>
  </w:style>
  <w:style w:type="paragraph" w:styleId="Footer">
    <w:name w:val="footer"/>
    <w:basedOn w:val="Normal"/>
    <w:link w:val="FooterChar"/>
    <w:uiPriority w:val="99"/>
    <w:unhideWhenUsed/>
    <w:rsid w:val="006D7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A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CHAPTER 144</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144</dc:title>
  <dc:subject/>
  <dc:creator>jowsl</dc:creator>
  <cp:keywords/>
  <cp:lastModifiedBy>Ellis, Megan</cp:lastModifiedBy>
  <cp:revision>7</cp:revision>
  <cp:lastPrinted>2025-04-11T14:49:00Z</cp:lastPrinted>
  <dcterms:created xsi:type="dcterms:W3CDTF">2025-04-11T14:01:00Z</dcterms:created>
  <dcterms:modified xsi:type="dcterms:W3CDTF">2025-04-11T19:26:00Z</dcterms:modified>
</cp:coreProperties>
</file>